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404" w:rsidRPr="002D5DA0" w:rsidRDefault="00B90404" w:rsidP="00B90404">
      <w:pPr>
        <w:rPr>
          <w:rFonts w:asciiTheme="majorHAnsi" w:hAnsiTheme="majorHAnsi" w:cstheme="minorHAnsi"/>
          <w:color w:val="FF0000"/>
          <w:sz w:val="28"/>
          <w:szCs w:val="28"/>
          <w:u w:val="single"/>
        </w:rPr>
      </w:pPr>
      <w:r w:rsidRPr="002D5DA0">
        <w:rPr>
          <w:rFonts w:asciiTheme="majorHAnsi" w:hAnsiTheme="majorHAnsi" w:cstheme="majorBidi"/>
          <w:b/>
          <w:bCs/>
          <w:sz w:val="28"/>
          <w:szCs w:val="28"/>
        </w:rPr>
        <w:t>Neonatology</w:t>
      </w:r>
      <w:r w:rsidRPr="002D5DA0">
        <w:rPr>
          <w:rFonts w:asciiTheme="majorHAnsi" w:hAnsiTheme="majorHAnsi" w:cstheme="majorBidi"/>
          <w:sz w:val="28"/>
          <w:szCs w:val="28"/>
        </w:rPr>
        <w:t xml:space="preserve"> </w:t>
      </w:r>
    </w:p>
    <w:p w:rsidR="00B90404" w:rsidRDefault="00B90404" w:rsidP="00B9040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B90404" w:rsidRPr="00DF018C" w:rsidRDefault="00B90404" w:rsidP="00B90404">
      <w:pPr>
        <w:ind w:left="720"/>
        <w:rPr>
          <w:rFonts w:asciiTheme="majorHAnsi" w:hAnsiTheme="majorHAnsi"/>
          <w:sz w:val="28"/>
          <w:szCs w:val="28"/>
        </w:rPr>
      </w:pPr>
      <w:r w:rsidRPr="00DF018C">
        <w:rPr>
          <w:rFonts w:asciiTheme="majorHAnsi" w:hAnsiTheme="majorHAnsi"/>
          <w:bCs/>
          <w:sz w:val="28"/>
          <w:szCs w:val="28"/>
        </w:rPr>
        <w:t>Hypoxic-ischemic encephalopathy (HIE)</w:t>
      </w:r>
    </w:p>
    <w:p w:rsidR="00B90404" w:rsidRPr="00405F56" w:rsidRDefault="00B90404" w:rsidP="00B90404">
      <w:pPr>
        <w:ind w:left="720"/>
        <w:rPr>
          <w:rFonts w:asciiTheme="majorHAnsi" w:hAnsiTheme="majorHAnsi"/>
          <w:sz w:val="28"/>
          <w:szCs w:val="28"/>
        </w:rPr>
      </w:pPr>
    </w:p>
    <w:p w:rsidR="00B90404" w:rsidRPr="00DF018C" w:rsidRDefault="00B90404" w:rsidP="00B90404">
      <w:pPr>
        <w:numPr>
          <w:ilvl w:val="0"/>
          <w:numId w:val="2"/>
        </w:numPr>
        <w:rPr>
          <w:rFonts w:cstheme="minorHAnsi"/>
          <w:sz w:val="24"/>
          <w:szCs w:val="24"/>
        </w:rPr>
      </w:pPr>
      <w:r w:rsidRPr="00DF018C">
        <w:rPr>
          <w:rFonts w:cstheme="minorHAnsi"/>
          <w:bCs/>
          <w:sz w:val="24"/>
          <w:szCs w:val="24"/>
        </w:rPr>
        <w:t>Know the etiology of hypoxic-ischemic encephalopathy (HIE)</w:t>
      </w:r>
    </w:p>
    <w:p w:rsidR="00B90404" w:rsidRPr="00DF018C" w:rsidRDefault="00B90404" w:rsidP="00B90404">
      <w:pPr>
        <w:numPr>
          <w:ilvl w:val="0"/>
          <w:numId w:val="2"/>
        </w:numPr>
        <w:rPr>
          <w:rFonts w:cstheme="minorHAnsi"/>
          <w:sz w:val="24"/>
          <w:szCs w:val="24"/>
        </w:rPr>
      </w:pPr>
      <w:r w:rsidRPr="00DF018C">
        <w:rPr>
          <w:rFonts w:cstheme="minorHAnsi"/>
          <w:bCs/>
          <w:sz w:val="24"/>
          <w:szCs w:val="24"/>
        </w:rPr>
        <w:t>Know the criteria used to diagnose HIE</w:t>
      </w:r>
    </w:p>
    <w:p w:rsidR="00B90404" w:rsidRPr="00DF018C" w:rsidRDefault="00B90404" w:rsidP="00B90404">
      <w:pPr>
        <w:numPr>
          <w:ilvl w:val="0"/>
          <w:numId w:val="2"/>
        </w:numPr>
        <w:rPr>
          <w:rFonts w:cstheme="minorHAnsi"/>
          <w:sz w:val="24"/>
          <w:szCs w:val="24"/>
        </w:rPr>
      </w:pPr>
      <w:r w:rsidRPr="00DF018C">
        <w:rPr>
          <w:rFonts w:cstheme="minorHAnsi"/>
          <w:bCs/>
          <w:sz w:val="24"/>
          <w:szCs w:val="24"/>
        </w:rPr>
        <w:t>Review the clinical severity grading of HIE</w:t>
      </w:r>
    </w:p>
    <w:p w:rsidR="00B90404" w:rsidRPr="00DF018C" w:rsidRDefault="00B90404" w:rsidP="00B90404">
      <w:pPr>
        <w:numPr>
          <w:ilvl w:val="0"/>
          <w:numId w:val="2"/>
        </w:numPr>
        <w:rPr>
          <w:rFonts w:cstheme="minorHAnsi"/>
          <w:sz w:val="24"/>
          <w:szCs w:val="24"/>
        </w:rPr>
      </w:pPr>
      <w:r w:rsidRPr="00DF018C">
        <w:rPr>
          <w:rFonts w:cstheme="minorHAnsi"/>
          <w:bCs/>
          <w:sz w:val="24"/>
          <w:szCs w:val="24"/>
        </w:rPr>
        <w:t>Become familiar with the assessment tools available to evaluate infants with HIE</w:t>
      </w:r>
    </w:p>
    <w:p w:rsidR="00B90404" w:rsidRPr="00DF018C" w:rsidRDefault="00B90404" w:rsidP="00B90404">
      <w:pPr>
        <w:numPr>
          <w:ilvl w:val="0"/>
          <w:numId w:val="2"/>
        </w:numPr>
        <w:rPr>
          <w:rFonts w:cstheme="minorHAnsi"/>
          <w:sz w:val="24"/>
          <w:szCs w:val="24"/>
        </w:rPr>
      </w:pPr>
      <w:r w:rsidRPr="00DF018C">
        <w:rPr>
          <w:rFonts w:cstheme="minorHAnsi"/>
          <w:bCs/>
          <w:sz w:val="24"/>
          <w:szCs w:val="24"/>
        </w:rPr>
        <w:t xml:space="preserve">Know how hypothermia is used for </w:t>
      </w:r>
      <w:proofErr w:type="spellStart"/>
      <w:r w:rsidRPr="00DF018C">
        <w:rPr>
          <w:rFonts w:cstheme="minorHAnsi"/>
          <w:bCs/>
          <w:sz w:val="24"/>
          <w:szCs w:val="24"/>
        </w:rPr>
        <w:t>neuroprotection</w:t>
      </w:r>
      <w:proofErr w:type="spellEnd"/>
      <w:r w:rsidRPr="00DF018C">
        <w:rPr>
          <w:rFonts w:cstheme="minorHAnsi"/>
          <w:bCs/>
          <w:sz w:val="24"/>
          <w:szCs w:val="24"/>
        </w:rPr>
        <w:t xml:space="preserve"> and the criteria for using it</w:t>
      </w:r>
    </w:p>
    <w:p w:rsidR="00B90404" w:rsidRDefault="00B90404" w:rsidP="00B90404">
      <w:pPr>
        <w:rPr>
          <w:rFonts w:asciiTheme="majorHAnsi" w:hAnsiTheme="majorHAnsi"/>
          <w:sz w:val="28"/>
          <w:szCs w:val="28"/>
        </w:rPr>
      </w:pPr>
    </w:p>
    <w:p w:rsidR="00B90404" w:rsidRDefault="00B90404" w:rsidP="00B9040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       </w:t>
      </w:r>
      <w:r w:rsidRPr="00483E02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N</w:t>
      </w:r>
      <w:r w:rsidRPr="00483E02">
        <w:rPr>
          <w:rFonts w:asciiTheme="majorHAnsi" w:hAnsiTheme="majorHAnsi"/>
          <w:sz w:val="28"/>
          <w:szCs w:val="28"/>
        </w:rPr>
        <w:t xml:space="preserve">eonatal </w:t>
      </w:r>
      <w:r w:rsidRPr="00483E02">
        <w:rPr>
          <w:rFonts w:asciiTheme="majorHAnsi" w:hAnsiTheme="majorHAnsi" w:cstheme="majorBidi"/>
          <w:bCs/>
          <w:sz w:val="28"/>
          <w:szCs w:val="28"/>
        </w:rPr>
        <w:t>convulsions</w:t>
      </w:r>
      <w:r w:rsidRPr="00483E02">
        <w:rPr>
          <w:rFonts w:asciiTheme="majorHAnsi" w:hAnsiTheme="majorHAnsi"/>
          <w:sz w:val="28"/>
          <w:szCs w:val="28"/>
        </w:rPr>
        <w:t>:</w:t>
      </w:r>
    </w:p>
    <w:p w:rsidR="00000000" w:rsidRPr="00015007" w:rsidRDefault="00AD5928" w:rsidP="00015007">
      <w:pPr>
        <w:pStyle w:val="ListParagraph"/>
        <w:numPr>
          <w:ilvl w:val="1"/>
          <w:numId w:val="7"/>
        </w:numPr>
        <w:rPr>
          <w:rFonts w:asciiTheme="majorHAnsi" w:hAnsiTheme="majorHAnsi"/>
          <w:sz w:val="28"/>
          <w:szCs w:val="28"/>
        </w:rPr>
      </w:pPr>
      <w:r w:rsidRPr="00015007">
        <w:rPr>
          <w:rFonts w:asciiTheme="majorHAnsi" w:hAnsiTheme="majorHAnsi"/>
          <w:sz w:val="28"/>
          <w:szCs w:val="28"/>
        </w:rPr>
        <w:t>Definition</w:t>
      </w:r>
      <w:r w:rsidR="00C54840" w:rsidRPr="00015007">
        <w:rPr>
          <w:rFonts w:asciiTheme="majorHAnsi" w:hAnsiTheme="majorHAnsi"/>
          <w:sz w:val="28"/>
          <w:szCs w:val="28"/>
        </w:rPr>
        <w:t xml:space="preserve">  of  a seizure</w:t>
      </w:r>
    </w:p>
    <w:p w:rsidR="00000000" w:rsidRPr="00015007" w:rsidRDefault="000D177F" w:rsidP="00015007">
      <w:pPr>
        <w:pStyle w:val="ListParagraph"/>
        <w:numPr>
          <w:ilvl w:val="1"/>
          <w:numId w:val="7"/>
        </w:numPr>
        <w:rPr>
          <w:rFonts w:asciiTheme="majorHAnsi" w:hAnsiTheme="majorHAnsi"/>
          <w:sz w:val="28"/>
          <w:szCs w:val="28"/>
        </w:rPr>
      </w:pPr>
      <w:r w:rsidRPr="00015007">
        <w:rPr>
          <w:rFonts w:asciiTheme="majorHAnsi" w:hAnsiTheme="majorHAnsi"/>
          <w:sz w:val="28"/>
          <w:szCs w:val="28"/>
        </w:rPr>
        <w:t>Diagnosis of seizures in the neonate</w:t>
      </w:r>
    </w:p>
    <w:p w:rsidR="00A96051" w:rsidRPr="00015007" w:rsidRDefault="00A96051" w:rsidP="00015007">
      <w:pPr>
        <w:pStyle w:val="ListParagraph"/>
        <w:numPr>
          <w:ilvl w:val="1"/>
          <w:numId w:val="7"/>
        </w:numPr>
        <w:rPr>
          <w:rFonts w:asciiTheme="majorHAnsi" w:hAnsiTheme="majorHAnsi"/>
          <w:sz w:val="28"/>
          <w:szCs w:val="28"/>
        </w:rPr>
      </w:pPr>
      <w:r w:rsidRPr="00015007">
        <w:rPr>
          <w:rFonts w:asciiTheme="majorHAnsi" w:hAnsiTheme="majorHAnsi"/>
          <w:bCs/>
          <w:iCs/>
          <w:sz w:val="28"/>
          <w:szCs w:val="28"/>
        </w:rPr>
        <w:t>Common clinical seizure patterns</w:t>
      </w:r>
    </w:p>
    <w:p w:rsidR="005E5ED9" w:rsidRPr="00015007" w:rsidRDefault="005E5ED9" w:rsidP="00015007">
      <w:pPr>
        <w:pStyle w:val="ListParagraph"/>
        <w:numPr>
          <w:ilvl w:val="1"/>
          <w:numId w:val="7"/>
        </w:numPr>
        <w:rPr>
          <w:rFonts w:asciiTheme="majorHAnsi" w:hAnsiTheme="majorHAnsi"/>
          <w:sz w:val="28"/>
          <w:szCs w:val="28"/>
        </w:rPr>
      </w:pPr>
      <w:r w:rsidRPr="00015007">
        <w:rPr>
          <w:rFonts w:asciiTheme="majorHAnsi" w:hAnsiTheme="majorHAnsi"/>
          <w:bCs/>
          <w:sz w:val="28"/>
          <w:szCs w:val="28"/>
        </w:rPr>
        <w:t>MAJOR CAUSES OF NEONATAL SEIZURES</w:t>
      </w:r>
    </w:p>
    <w:p w:rsidR="00000000" w:rsidRPr="00015007" w:rsidRDefault="00AD5928" w:rsidP="00015007">
      <w:pPr>
        <w:pStyle w:val="ListParagraph"/>
        <w:numPr>
          <w:ilvl w:val="1"/>
          <w:numId w:val="7"/>
        </w:numPr>
        <w:rPr>
          <w:rFonts w:asciiTheme="majorHAnsi" w:hAnsiTheme="majorHAnsi"/>
          <w:sz w:val="28"/>
          <w:szCs w:val="28"/>
        </w:rPr>
      </w:pPr>
      <w:r w:rsidRPr="00015007">
        <w:rPr>
          <w:rFonts w:asciiTheme="majorHAnsi" w:hAnsiTheme="majorHAnsi"/>
          <w:sz w:val="28"/>
          <w:szCs w:val="28"/>
        </w:rPr>
        <w:t>Pathogenesis</w:t>
      </w:r>
      <w:r w:rsidR="000D177F" w:rsidRPr="00015007">
        <w:rPr>
          <w:rFonts w:asciiTheme="majorHAnsi" w:hAnsiTheme="majorHAnsi"/>
          <w:sz w:val="28"/>
          <w:szCs w:val="28"/>
        </w:rPr>
        <w:t xml:space="preserve"> of the seizure</w:t>
      </w:r>
    </w:p>
    <w:p w:rsidR="00000000" w:rsidRPr="00015007" w:rsidRDefault="00AD5928" w:rsidP="00015007">
      <w:pPr>
        <w:pStyle w:val="ListParagraph"/>
        <w:numPr>
          <w:ilvl w:val="1"/>
          <w:numId w:val="7"/>
        </w:numPr>
        <w:rPr>
          <w:rFonts w:asciiTheme="majorHAnsi" w:hAnsiTheme="majorHAnsi"/>
          <w:sz w:val="28"/>
          <w:szCs w:val="28"/>
        </w:rPr>
      </w:pPr>
      <w:r w:rsidRPr="00015007">
        <w:rPr>
          <w:rFonts w:asciiTheme="majorHAnsi" w:hAnsiTheme="majorHAnsi"/>
          <w:sz w:val="28"/>
          <w:szCs w:val="28"/>
        </w:rPr>
        <w:t>Investigations</w:t>
      </w:r>
    </w:p>
    <w:p w:rsidR="007958F7" w:rsidRPr="00015007" w:rsidRDefault="00AD5928" w:rsidP="00015007">
      <w:pPr>
        <w:pStyle w:val="ListParagraph"/>
        <w:numPr>
          <w:ilvl w:val="1"/>
          <w:numId w:val="7"/>
        </w:numPr>
        <w:rPr>
          <w:rFonts w:cstheme="minorHAnsi"/>
          <w:sz w:val="24"/>
          <w:szCs w:val="24"/>
        </w:rPr>
      </w:pPr>
      <w:proofErr w:type="spellStart"/>
      <w:proofErr w:type="gramStart"/>
      <w:r w:rsidRPr="00015007">
        <w:rPr>
          <w:rFonts w:asciiTheme="majorHAnsi" w:hAnsiTheme="majorHAnsi"/>
          <w:sz w:val="28"/>
          <w:szCs w:val="28"/>
        </w:rPr>
        <w:t>Managament</w:t>
      </w:r>
      <w:proofErr w:type="spellEnd"/>
      <w:r w:rsidRPr="00015007">
        <w:rPr>
          <w:rFonts w:asciiTheme="majorHAnsi" w:hAnsiTheme="majorHAnsi"/>
          <w:sz w:val="28"/>
          <w:szCs w:val="28"/>
        </w:rPr>
        <w:t xml:space="preserve"> </w:t>
      </w:r>
      <w:r w:rsidR="005856CC" w:rsidRPr="00015007">
        <w:rPr>
          <w:rFonts w:asciiTheme="majorHAnsi" w:hAnsiTheme="majorHAnsi"/>
          <w:sz w:val="28"/>
          <w:szCs w:val="28"/>
        </w:rPr>
        <w:t xml:space="preserve"> </w:t>
      </w:r>
      <w:r w:rsidR="00015007">
        <w:rPr>
          <w:rFonts w:asciiTheme="majorHAnsi" w:hAnsiTheme="majorHAnsi"/>
          <w:sz w:val="28"/>
          <w:szCs w:val="28"/>
        </w:rPr>
        <w:t>(</w:t>
      </w:r>
      <w:proofErr w:type="gramEnd"/>
      <w:r w:rsidR="005856CC" w:rsidRPr="00015007">
        <w:rPr>
          <w:rFonts w:cstheme="minorHAnsi"/>
          <w:sz w:val="24"/>
          <w:szCs w:val="24"/>
        </w:rPr>
        <w:t>Choose appropriate medications used to treat neonatal seizures .</w:t>
      </w:r>
      <w:r w:rsidR="007958F7" w:rsidRPr="00015007">
        <w:rPr>
          <w:rFonts w:cstheme="minorHAnsi"/>
          <w:sz w:val="24"/>
          <w:szCs w:val="24"/>
        </w:rPr>
        <w:t>counsel families about seizure- and development related outcomes after neonatal seizures.</w:t>
      </w:r>
      <w:r w:rsidR="00015007">
        <w:rPr>
          <w:rFonts w:cstheme="minorHAnsi"/>
          <w:sz w:val="24"/>
          <w:szCs w:val="24"/>
        </w:rPr>
        <w:t>)</w:t>
      </w:r>
    </w:p>
    <w:p w:rsidR="007958F7" w:rsidRPr="00DF018C" w:rsidRDefault="00AD5928" w:rsidP="00015007">
      <w:pPr>
        <w:pStyle w:val="ListParagraph"/>
        <w:numPr>
          <w:ilvl w:val="1"/>
          <w:numId w:val="7"/>
        </w:numPr>
        <w:rPr>
          <w:rFonts w:cstheme="minorHAnsi"/>
          <w:sz w:val="24"/>
          <w:szCs w:val="24"/>
        </w:rPr>
      </w:pPr>
      <w:r w:rsidRPr="00C54840">
        <w:rPr>
          <w:rFonts w:asciiTheme="majorHAnsi" w:hAnsiTheme="majorHAnsi"/>
          <w:sz w:val="28"/>
          <w:szCs w:val="28"/>
        </w:rPr>
        <w:t>Prognosis</w:t>
      </w:r>
      <w:r w:rsidR="007958F7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="00015007">
        <w:rPr>
          <w:rFonts w:asciiTheme="majorHAnsi" w:hAnsiTheme="majorHAnsi"/>
          <w:sz w:val="28"/>
          <w:szCs w:val="28"/>
        </w:rPr>
        <w:t>(</w:t>
      </w:r>
      <w:r w:rsidR="007958F7">
        <w:rPr>
          <w:rFonts w:asciiTheme="majorHAnsi" w:hAnsiTheme="majorHAnsi"/>
          <w:sz w:val="28"/>
          <w:szCs w:val="28"/>
        </w:rPr>
        <w:t xml:space="preserve"> </w:t>
      </w:r>
      <w:r w:rsidR="007958F7" w:rsidRPr="00DF018C">
        <w:rPr>
          <w:rFonts w:cstheme="minorHAnsi"/>
          <w:sz w:val="24"/>
          <w:szCs w:val="24"/>
        </w:rPr>
        <w:t>Recognize</w:t>
      </w:r>
      <w:proofErr w:type="gramEnd"/>
      <w:r w:rsidR="007958F7" w:rsidRPr="00DF018C">
        <w:rPr>
          <w:rFonts w:cstheme="minorHAnsi"/>
          <w:sz w:val="24"/>
          <w:szCs w:val="24"/>
        </w:rPr>
        <w:t xml:space="preserve"> long-term </w:t>
      </w:r>
      <w:proofErr w:type="spellStart"/>
      <w:r w:rsidR="007958F7" w:rsidRPr="00DF018C">
        <w:rPr>
          <w:rFonts w:cstheme="minorHAnsi"/>
          <w:sz w:val="24"/>
          <w:szCs w:val="24"/>
        </w:rPr>
        <w:t>sequelae</w:t>
      </w:r>
      <w:proofErr w:type="spellEnd"/>
      <w:r w:rsidR="007958F7" w:rsidRPr="00DF018C">
        <w:rPr>
          <w:rFonts w:cstheme="minorHAnsi"/>
          <w:sz w:val="24"/>
          <w:szCs w:val="24"/>
        </w:rPr>
        <w:t xml:space="preserve"> of neonatal seizures </w:t>
      </w:r>
      <w:r w:rsidR="00015007">
        <w:rPr>
          <w:rFonts w:cstheme="minorHAnsi"/>
          <w:sz w:val="24"/>
          <w:szCs w:val="24"/>
        </w:rPr>
        <w:t>)</w:t>
      </w:r>
      <w:r w:rsidR="007958F7" w:rsidRPr="00DF018C">
        <w:rPr>
          <w:rFonts w:cstheme="minorHAnsi"/>
          <w:sz w:val="24"/>
          <w:szCs w:val="24"/>
        </w:rPr>
        <w:t>.</w:t>
      </w:r>
    </w:p>
    <w:p w:rsidR="00000000" w:rsidRPr="00C54840" w:rsidRDefault="00AD5928" w:rsidP="00015007">
      <w:pPr>
        <w:ind w:left="720"/>
        <w:rPr>
          <w:rFonts w:asciiTheme="majorHAnsi" w:hAnsiTheme="majorHAnsi"/>
          <w:sz w:val="28"/>
          <w:szCs w:val="28"/>
        </w:rPr>
      </w:pPr>
    </w:p>
    <w:p w:rsidR="00C54840" w:rsidRDefault="00C54840" w:rsidP="00B90404">
      <w:pPr>
        <w:rPr>
          <w:rFonts w:asciiTheme="majorHAnsi" w:hAnsiTheme="majorHAnsi"/>
          <w:sz w:val="28"/>
          <w:szCs w:val="28"/>
        </w:rPr>
      </w:pPr>
    </w:p>
    <w:p w:rsidR="00C54840" w:rsidRDefault="00C54840" w:rsidP="00B90404">
      <w:pPr>
        <w:rPr>
          <w:rFonts w:asciiTheme="majorHAnsi" w:hAnsiTheme="majorHAnsi"/>
          <w:sz w:val="28"/>
          <w:szCs w:val="28"/>
        </w:rPr>
      </w:pPr>
    </w:p>
    <w:p w:rsidR="00C54840" w:rsidRDefault="00C54840" w:rsidP="00B90404">
      <w:pPr>
        <w:rPr>
          <w:rFonts w:asciiTheme="majorHAnsi" w:hAnsiTheme="majorHAnsi"/>
          <w:sz w:val="28"/>
          <w:szCs w:val="28"/>
        </w:rPr>
      </w:pPr>
    </w:p>
    <w:p w:rsidR="0091104C" w:rsidRDefault="0091104C"/>
    <w:sectPr w:rsidR="0091104C" w:rsidSect="009110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nvitation">
    <w:altName w:val="Times New Roman"/>
    <w:charset w:val="00"/>
    <w:family w:val="auto"/>
    <w:pitch w:val="variable"/>
    <w:sig w:usb0="00000087" w:usb1="00000000" w:usb2="00000000" w:usb3="00000000" w:csb0="0000001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51109"/>
    <w:multiLevelType w:val="hybridMultilevel"/>
    <w:tmpl w:val="68C4B434"/>
    <w:lvl w:ilvl="0" w:tplc="D8A24D0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EF1C31"/>
    <w:multiLevelType w:val="hybridMultilevel"/>
    <w:tmpl w:val="689ECD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8B45AA"/>
    <w:multiLevelType w:val="hybridMultilevel"/>
    <w:tmpl w:val="1110F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1AFF46">
      <w:numFmt w:val="bullet"/>
      <w:lvlText w:val="•"/>
      <w:lvlJc w:val="left"/>
      <w:pPr>
        <w:ind w:left="1770" w:hanging="69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117879"/>
    <w:multiLevelType w:val="hybridMultilevel"/>
    <w:tmpl w:val="328EEABE"/>
    <w:lvl w:ilvl="0" w:tplc="D8A24D0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050C17"/>
    <w:multiLevelType w:val="hybridMultilevel"/>
    <w:tmpl w:val="DE68DD3C"/>
    <w:lvl w:ilvl="0" w:tplc="D8A24D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2CF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4E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A4E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41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F87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E7B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5E1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AE0D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748266DC"/>
    <w:multiLevelType w:val="hybridMultilevel"/>
    <w:tmpl w:val="9CEE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8165B9"/>
    <w:multiLevelType w:val="hybridMultilevel"/>
    <w:tmpl w:val="935809E2"/>
    <w:lvl w:ilvl="0" w:tplc="8C0C4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E66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13480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BA22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60F3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4C03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8E95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2246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2009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90404"/>
    <w:rsid w:val="00015007"/>
    <w:rsid w:val="00083B49"/>
    <w:rsid w:val="000D0D50"/>
    <w:rsid w:val="000D177F"/>
    <w:rsid w:val="003373A5"/>
    <w:rsid w:val="003B0F3C"/>
    <w:rsid w:val="00483157"/>
    <w:rsid w:val="005856CC"/>
    <w:rsid w:val="005E5ED9"/>
    <w:rsid w:val="007958F7"/>
    <w:rsid w:val="0091104C"/>
    <w:rsid w:val="00A96051"/>
    <w:rsid w:val="00AD5928"/>
    <w:rsid w:val="00B90404"/>
    <w:rsid w:val="00C54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40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ackElephant">
    <w:name w:val="Black Elephant"/>
    <w:basedOn w:val="Normal"/>
    <w:autoRedefine/>
    <w:qFormat/>
    <w:rsid w:val="00483157"/>
    <w:pPr>
      <w:keepNext/>
      <w:keepLines/>
      <w:spacing w:after="0" w:line="240" w:lineRule="auto"/>
    </w:pPr>
    <w:rPr>
      <w:rFonts w:ascii="Times New Roman" w:eastAsia="Times New Roman" w:hAnsi="Times New Roman" w:cs="Times New Roman"/>
      <w:u w:color="000091"/>
    </w:rPr>
  </w:style>
  <w:style w:type="paragraph" w:customStyle="1" w:styleId="GreenBold">
    <w:name w:val="Green Bold"/>
    <w:basedOn w:val="Normal"/>
    <w:link w:val="GreenBoldChar"/>
    <w:qFormat/>
    <w:rsid w:val="00483157"/>
    <w:pPr>
      <w:keepLines/>
      <w:widowControl w:val="0"/>
      <w:autoSpaceDE w:val="0"/>
      <w:autoSpaceDN w:val="0"/>
      <w:adjustRightInd w:val="0"/>
      <w:spacing w:before="120" w:after="0" w:line="240" w:lineRule="auto"/>
      <w:jc w:val="both"/>
    </w:pPr>
    <w:rPr>
      <w:rFonts w:ascii="Arial" w:eastAsia="Times New Roman" w:hAnsi="Arial" w:cs="Arial"/>
      <w:b/>
      <w:bCs/>
      <w:color w:val="00B050"/>
      <w:u w:color="000091"/>
    </w:rPr>
  </w:style>
  <w:style w:type="character" w:customStyle="1" w:styleId="GreenBoldChar">
    <w:name w:val="Green Bold Char"/>
    <w:basedOn w:val="DefaultParagraphFont"/>
    <w:link w:val="GreenBold"/>
    <w:rsid w:val="00483157"/>
    <w:rPr>
      <w:rFonts w:ascii="Arial" w:eastAsia="Times New Roman" w:hAnsi="Arial" w:cs="Arial"/>
      <w:b/>
      <w:bCs/>
      <w:color w:val="00B050"/>
      <w:u w:color="000091"/>
    </w:rPr>
  </w:style>
  <w:style w:type="paragraph" w:customStyle="1" w:styleId="Title1">
    <w:name w:val="Title 1"/>
    <w:basedOn w:val="Normal"/>
    <w:autoRedefine/>
    <w:qFormat/>
    <w:rsid w:val="00483157"/>
    <w:pPr>
      <w:keepNext/>
      <w:keepLines/>
      <w:autoSpaceDE w:val="0"/>
      <w:autoSpaceDN w:val="0"/>
      <w:adjustRightInd w:val="0"/>
      <w:spacing w:before="360" w:after="0" w:line="240" w:lineRule="auto"/>
      <w:jc w:val="both"/>
      <w:outlineLvl w:val="0"/>
    </w:pPr>
    <w:rPr>
      <w:rFonts w:ascii="Invitation" w:eastAsia="Times New Roman" w:hAnsi="Invitation" w:cs="Arial"/>
      <w:b/>
      <w:bCs/>
      <w:color w:val="00004A"/>
      <w:sz w:val="32"/>
      <w:szCs w:val="32"/>
    </w:rPr>
  </w:style>
  <w:style w:type="paragraph" w:styleId="ListParagraph">
    <w:name w:val="List Paragraph"/>
    <w:basedOn w:val="Normal"/>
    <w:uiPriority w:val="34"/>
    <w:qFormat/>
    <w:rsid w:val="00B904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6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188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63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2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31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176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8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4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9977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193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202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7941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21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6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78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405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509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2016-07-30T07:54:00Z</dcterms:created>
  <dcterms:modified xsi:type="dcterms:W3CDTF">2016-07-30T08:25:00Z</dcterms:modified>
</cp:coreProperties>
</file>